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A6" w:rsidRDefault="009D1AA6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Pr="004A2B5C" w:rsidRDefault="004A2B5C" w:rsidP="004A2B5C">
      <w:pPr>
        <w:pStyle w:val="a5"/>
        <w:rPr>
          <w:b/>
          <w:color w:val="000000"/>
          <w:sz w:val="30"/>
          <w:szCs w:val="30"/>
        </w:rPr>
      </w:pPr>
      <w:r w:rsidRPr="004A2B5C">
        <w:rPr>
          <w:b/>
          <w:color w:val="000000"/>
          <w:sz w:val="30"/>
          <w:szCs w:val="30"/>
        </w:rPr>
        <w:t xml:space="preserve">АДМИНИСТРАЦИЯ СЕЛЕЗНЕВСКОГО СЕЛЬСКОГО ПОСЕЛЕНИЯ </w:t>
      </w:r>
    </w:p>
    <w:p w:rsidR="004A2B5C" w:rsidRPr="004A2B5C" w:rsidRDefault="004A2B5C" w:rsidP="004A2B5C">
      <w:pPr>
        <w:pStyle w:val="1"/>
        <w:rPr>
          <w:b/>
          <w:sz w:val="30"/>
          <w:szCs w:val="30"/>
        </w:rPr>
      </w:pPr>
    </w:p>
    <w:p w:rsidR="004A2B5C" w:rsidRPr="004A2B5C" w:rsidRDefault="004A2B5C" w:rsidP="004A2B5C">
      <w:pPr>
        <w:pStyle w:val="1"/>
        <w:rPr>
          <w:b/>
          <w:sz w:val="30"/>
          <w:szCs w:val="30"/>
        </w:rPr>
      </w:pPr>
      <w:r w:rsidRPr="004A2B5C">
        <w:rPr>
          <w:b/>
          <w:sz w:val="30"/>
          <w:szCs w:val="30"/>
        </w:rPr>
        <w:t>ПОСТАНОВЛЕНИЕ</w:t>
      </w: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A2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A2B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2B5C">
        <w:rPr>
          <w:rFonts w:ascii="Times New Roman" w:hAnsi="Times New Roman" w:cs="Times New Roman"/>
          <w:sz w:val="28"/>
          <w:szCs w:val="28"/>
        </w:rPr>
        <w:t xml:space="preserve"> г.        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2B5C" w:rsidRPr="004A2B5C" w:rsidRDefault="004A2B5C" w:rsidP="004A2B5C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6.35pt;width:213.2pt;height:76pt;z-index:251660288;mso-wrap-distance-left:9.05pt;mso-wrap-distance-right:9.05pt" stroked="f">
            <v:fill opacity="0" color2="black"/>
            <v:textbox inset="0,0,0,0">
              <w:txbxContent>
                <w:p w:rsidR="004A2B5C" w:rsidRPr="004A2B5C" w:rsidRDefault="004A2B5C" w:rsidP="004A2B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Об утверждении </w:t>
                  </w:r>
                  <w:r w:rsidRPr="004A2B5C"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Порядк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а</w:t>
                  </w:r>
                  <w:r w:rsidRPr="004A2B5C"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деятельности общественных кладбищ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A2B5C"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муниципального образования</w:t>
                  </w:r>
                  <w:r w:rsidRPr="004A2B5C"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2B5C"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Селезневское</w:t>
                  </w:r>
                  <w:proofErr w:type="spellEnd"/>
                  <w:r w:rsidRPr="004A2B5C"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поселения</w:t>
                  </w:r>
                </w:p>
                <w:p w:rsidR="004A2B5C" w:rsidRPr="004A2B5C" w:rsidRDefault="004A2B5C" w:rsidP="004A2B5C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4A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B5C" w:rsidRPr="004A2B5C" w:rsidRDefault="004A2B5C" w:rsidP="004A2B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2B5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12.01.1996 N 8-ФЗ "О погребении и похоронном деле", Федеральным законом от 06.10.2003 N131-ФЗ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4A2B5C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4A2B5C">
        <w:rPr>
          <w:rFonts w:ascii="Times New Roman" w:hAnsi="Times New Roman" w:cs="Times New Roman"/>
          <w:sz w:val="28"/>
          <w:szCs w:val="28"/>
        </w:rPr>
        <w:t xml:space="preserve"> сел</w:t>
      </w:r>
      <w:r w:rsidRPr="004A2B5C">
        <w:rPr>
          <w:rFonts w:ascii="Times New Roman" w:hAnsi="Times New Roman" w:cs="Times New Roman"/>
          <w:sz w:val="28"/>
          <w:szCs w:val="28"/>
        </w:rPr>
        <w:t>ь</w:t>
      </w:r>
      <w:r w:rsidRPr="004A2B5C">
        <w:rPr>
          <w:rFonts w:ascii="Times New Roman" w:hAnsi="Times New Roman" w:cs="Times New Roman"/>
          <w:sz w:val="28"/>
          <w:szCs w:val="28"/>
        </w:rPr>
        <w:t xml:space="preserve">ское поселение (новая редакция), </w:t>
      </w:r>
      <w:r w:rsidRPr="004A2B5C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Pr="004A2B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A2B5C">
        <w:rPr>
          <w:rFonts w:ascii="Times New Roman" w:hAnsi="Times New Roman" w:cs="Times New Roman"/>
          <w:color w:val="000000"/>
          <w:sz w:val="28"/>
          <w:szCs w:val="28"/>
        </w:rPr>
        <w:t xml:space="preserve">рация </w:t>
      </w:r>
      <w:proofErr w:type="spellStart"/>
      <w:r w:rsidRPr="004A2B5C">
        <w:rPr>
          <w:rFonts w:ascii="Times New Roman" w:hAnsi="Times New Roman" w:cs="Times New Roman"/>
          <w:color w:val="000000"/>
          <w:sz w:val="28"/>
          <w:szCs w:val="28"/>
        </w:rPr>
        <w:t>Селезневского</w:t>
      </w:r>
      <w:proofErr w:type="spellEnd"/>
      <w:r w:rsidRPr="004A2B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A2B5C" w:rsidRPr="004A2B5C" w:rsidRDefault="004A2B5C" w:rsidP="004A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     1. У</w:t>
      </w:r>
      <w:r w:rsidRPr="004A2B5C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</w:t>
      </w:r>
      <w:r w:rsidRPr="004A2B5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4A2B5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 деятельности общественных кладбищ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A2B5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4A2B5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A2B5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Селезневское</w:t>
      </w:r>
      <w:proofErr w:type="spellEnd"/>
      <w:r w:rsidRPr="004A2B5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A2B5C">
        <w:rPr>
          <w:rFonts w:ascii="Times New Roman" w:hAnsi="Times New Roman" w:cs="Times New Roman"/>
          <w:sz w:val="28"/>
          <w:szCs w:val="28"/>
        </w:rPr>
        <w:t>согласно Прилож</w:t>
      </w:r>
      <w:r w:rsidRPr="004A2B5C">
        <w:rPr>
          <w:rFonts w:ascii="Times New Roman" w:hAnsi="Times New Roman" w:cs="Times New Roman"/>
          <w:sz w:val="28"/>
          <w:szCs w:val="28"/>
        </w:rPr>
        <w:t>е</w:t>
      </w:r>
      <w:r w:rsidRPr="004A2B5C">
        <w:rPr>
          <w:rFonts w:ascii="Times New Roman" w:hAnsi="Times New Roman" w:cs="Times New Roman"/>
          <w:sz w:val="28"/>
          <w:szCs w:val="28"/>
        </w:rPr>
        <w:t>нию.</w:t>
      </w:r>
    </w:p>
    <w:p w:rsidR="004A2B5C" w:rsidRPr="00943FE6" w:rsidRDefault="004A2B5C" w:rsidP="004A2B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     2.</w:t>
      </w:r>
      <w:r w:rsidRPr="004A2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2B5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подписания и подлежит обн</w:t>
      </w:r>
      <w:r w:rsidRPr="004A2B5C">
        <w:rPr>
          <w:rFonts w:ascii="Times New Roman" w:hAnsi="Times New Roman" w:cs="Times New Roman"/>
          <w:bCs/>
          <w:sz w:val="28"/>
          <w:szCs w:val="28"/>
        </w:rPr>
        <w:t>а</w:t>
      </w:r>
      <w:r w:rsidRPr="004A2B5C">
        <w:rPr>
          <w:rFonts w:ascii="Times New Roman" w:hAnsi="Times New Roman" w:cs="Times New Roman"/>
          <w:bCs/>
          <w:sz w:val="28"/>
          <w:szCs w:val="28"/>
        </w:rPr>
        <w:t>родованию в местах, предназначенных для обнародования нормативных правовых а</w:t>
      </w:r>
      <w:r w:rsidRPr="004A2B5C">
        <w:rPr>
          <w:rFonts w:ascii="Times New Roman" w:hAnsi="Times New Roman" w:cs="Times New Roman"/>
          <w:bCs/>
          <w:sz w:val="28"/>
          <w:szCs w:val="28"/>
        </w:rPr>
        <w:t>к</w:t>
      </w:r>
      <w:r w:rsidRPr="004A2B5C">
        <w:rPr>
          <w:rFonts w:ascii="Times New Roman" w:hAnsi="Times New Roman" w:cs="Times New Roman"/>
          <w:bCs/>
          <w:sz w:val="28"/>
          <w:szCs w:val="28"/>
        </w:rPr>
        <w:t xml:space="preserve">тов, и </w:t>
      </w:r>
      <w:r w:rsidRPr="004A2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подлежит размещению на сайте муниципального образования </w:t>
      </w:r>
      <w:proofErr w:type="spellStart"/>
      <w:r w:rsidRPr="004A2B5C">
        <w:rPr>
          <w:rFonts w:ascii="Times New Roman" w:hAnsi="Times New Roman" w:cs="Times New Roman"/>
          <w:bCs/>
          <w:color w:val="000000"/>
          <w:sz w:val="28"/>
          <w:szCs w:val="28"/>
        </w:rPr>
        <w:t>Селезневское</w:t>
      </w:r>
      <w:proofErr w:type="spellEnd"/>
      <w:r w:rsidRPr="004A2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в сети Интернет </w:t>
      </w:r>
      <w:r w:rsidRPr="00943FE6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Pr="00943FE6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</w:t>
        </w:r>
        <w:r w:rsidRPr="00943FE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seleznevo.admin-smolensk.ru</w:t>
        </w:r>
        <w:r w:rsidRPr="00943FE6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//</w:t>
        </w:r>
      </w:hyperlink>
      <w:r w:rsidRPr="00943FE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943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5C" w:rsidRPr="004A2B5C" w:rsidRDefault="004A2B5C" w:rsidP="004A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2B5C" w:rsidRPr="004A2B5C" w:rsidRDefault="004A2B5C" w:rsidP="004A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5C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4A2B5C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     В.П.Новикова</w:t>
      </w:r>
    </w:p>
    <w:p w:rsidR="009D1AA6" w:rsidRPr="004A2B5C" w:rsidRDefault="009D1AA6" w:rsidP="004A2B5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5F5F5F"/>
          <w:sz w:val="28"/>
          <w:szCs w:val="28"/>
        </w:rPr>
      </w:pPr>
    </w:p>
    <w:p w:rsidR="004A2B5C" w:rsidRDefault="004A2B5C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Default="004A2B5C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Default="004A2B5C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Default="004A2B5C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Default="004A2B5C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Default="004A2B5C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Default="004A2B5C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Default="004A2B5C" w:rsidP="00CD5E75">
      <w:pPr>
        <w:jc w:val="both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4A2B5C" w:rsidRPr="004A2B5C" w:rsidRDefault="004A2B5C" w:rsidP="004A2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4A2B5C" w:rsidRPr="004A2B5C" w:rsidRDefault="004A2B5C" w:rsidP="004A2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4A2B5C" w:rsidRPr="004A2B5C" w:rsidRDefault="004A2B5C" w:rsidP="004A2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2B5C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4A2B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2B5C" w:rsidRPr="004A2B5C" w:rsidRDefault="004A2B5C" w:rsidP="004A2B5C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A2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A2B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2B5C">
        <w:rPr>
          <w:rFonts w:ascii="Times New Roman" w:hAnsi="Times New Roman" w:cs="Times New Roman"/>
          <w:sz w:val="28"/>
          <w:szCs w:val="28"/>
        </w:rPr>
        <w:t xml:space="preserve"> г.    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4A2B5C" w:rsidRPr="00AD12BE" w:rsidRDefault="004A2B5C" w:rsidP="004A2B5C">
      <w:pPr>
        <w:jc w:val="right"/>
        <w:rPr>
          <w:sz w:val="26"/>
          <w:szCs w:val="26"/>
        </w:rPr>
      </w:pPr>
    </w:p>
    <w:p w:rsidR="00FE2643" w:rsidRPr="004A2B5C" w:rsidRDefault="00FE2643" w:rsidP="004A2B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B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Порядок деятельности общественных кладбищ</w:t>
      </w:r>
    </w:p>
    <w:p w:rsidR="00FE2643" w:rsidRPr="004A2B5C" w:rsidRDefault="00FE2643" w:rsidP="004A2B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B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9D1AA6" w:rsidRPr="004A2B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9D1AA6" w:rsidRPr="004A2B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Селезневское</w:t>
      </w:r>
      <w:proofErr w:type="spellEnd"/>
      <w:r w:rsidR="009D1AA6" w:rsidRPr="004A2B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7D" w:rsidRPr="004A2B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5754E" w:rsidRPr="004A2B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2643" w:rsidRPr="004A2B5C" w:rsidRDefault="00FE2643" w:rsidP="004A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 </w:t>
      </w:r>
    </w:p>
    <w:p w:rsidR="00FE2643" w:rsidRPr="004A2B5C" w:rsidRDefault="00FE2643" w:rsidP="004A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CD5E75" w:rsidRPr="004A2B5C">
        <w:rPr>
          <w:rFonts w:ascii="Times New Roman" w:hAnsi="Times New Roman" w:cs="Times New Roman"/>
          <w:b/>
          <w:sz w:val="28"/>
          <w:szCs w:val="28"/>
        </w:rPr>
        <w:t>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1.1. Порядок деятельности общественных кладби</w:t>
      </w:r>
      <w:r w:rsidR="00CE1E7D" w:rsidRPr="004A2B5C">
        <w:rPr>
          <w:rFonts w:ascii="Times New Roman" w:hAnsi="Times New Roman" w:cs="Times New Roman"/>
          <w:sz w:val="28"/>
          <w:szCs w:val="28"/>
        </w:rPr>
        <w:t xml:space="preserve">щ на территории </w:t>
      </w:r>
      <w:proofErr w:type="spellStart"/>
      <w:r w:rsidR="004A2B5C">
        <w:rPr>
          <w:rFonts w:ascii="Times New Roman" w:hAnsi="Times New Roman" w:cs="Times New Roman"/>
          <w:sz w:val="28"/>
          <w:szCs w:val="28"/>
        </w:rPr>
        <w:t>Селезнев</w:t>
      </w:r>
      <w:r w:rsidR="00CE1E7D" w:rsidRPr="004A2B5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E1E7D" w:rsidRPr="004A2B5C">
        <w:rPr>
          <w:rFonts w:ascii="Times New Roman" w:hAnsi="Times New Roman" w:cs="Times New Roman"/>
          <w:sz w:val="28"/>
          <w:szCs w:val="28"/>
        </w:rPr>
        <w:t xml:space="preserve"> </w:t>
      </w:r>
      <w:r w:rsidR="004A2B5C">
        <w:rPr>
          <w:rFonts w:ascii="Times New Roman" w:hAnsi="Times New Roman" w:cs="Times New Roman"/>
          <w:sz w:val="28"/>
          <w:szCs w:val="28"/>
        </w:rPr>
        <w:t>сель</w:t>
      </w:r>
      <w:r w:rsidR="00CE1E7D" w:rsidRPr="004A2B5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4A2B5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12.01.1996 N8-ФЗ "О погребении и похоронном деле", Федеральным законом от 06.10.2003 N131-ФЗ "Об общих принципах организации местного самоуправления в Российской Федерации".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1.2. Погребение должно осуществляться в специально отведенных и оборудованных с этой целью местах.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4A2B5C" w:rsidRDefault="004A2B5C" w:rsidP="004A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643" w:rsidRPr="004A2B5C" w:rsidRDefault="00695567" w:rsidP="004A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5C">
        <w:rPr>
          <w:rFonts w:ascii="Times New Roman" w:hAnsi="Times New Roman" w:cs="Times New Roman"/>
          <w:b/>
          <w:sz w:val="28"/>
          <w:szCs w:val="28"/>
        </w:rPr>
        <w:t>2</w:t>
      </w:r>
      <w:r w:rsidR="00FE2643" w:rsidRPr="004A2B5C">
        <w:rPr>
          <w:rFonts w:ascii="Times New Roman" w:hAnsi="Times New Roman" w:cs="Times New Roman"/>
          <w:b/>
          <w:sz w:val="28"/>
          <w:szCs w:val="28"/>
        </w:rPr>
        <w:t>. Порядок захоронения умерших.</w:t>
      </w:r>
    </w:p>
    <w:p w:rsidR="00FE2643" w:rsidRPr="004A2B5C" w:rsidRDefault="00695567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2</w:t>
      </w:r>
      <w:r w:rsidR="00FE2643" w:rsidRPr="004A2B5C">
        <w:rPr>
          <w:rFonts w:ascii="Times New Roman" w:hAnsi="Times New Roman" w:cs="Times New Roman"/>
          <w:sz w:val="28"/>
          <w:szCs w:val="28"/>
        </w:rPr>
        <w:t>.1. Захоронение ум</w:t>
      </w:r>
      <w:bookmarkStart w:id="0" w:name="_GoBack"/>
      <w:bookmarkEnd w:id="0"/>
      <w:r w:rsidR="00FE2643" w:rsidRPr="004A2B5C">
        <w:rPr>
          <w:rFonts w:ascii="Times New Roman" w:hAnsi="Times New Roman" w:cs="Times New Roman"/>
          <w:sz w:val="28"/>
          <w:szCs w:val="28"/>
        </w:rPr>
        <w:t>ерших производится в соответствии с действующими санитарными нормами и правилами, действующими в Российской Федерации.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 xml:space="preserve">3.2. Захоронение умерших производится на основании свидетельства о смерти, выданного органами </w:t>
      </w:r>
      <w:proofErr w:type="spellStart"/>
      <w:r w:rsidRPr="004A2B5C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4A2B5C">
        <w:rPr>
          <w:rFonts w:ascii="Times New Roman" w:hAnsi="Times New Roman" w:cs="Times New Roman"/>
          <w:sz w:val="28"/>
          <w:szCs w:val="28"/>
        </w:rPr>
        <w:t>, (или в случае чрезвычайной ситуации по разрешению медицинских органов).</w:t>
      </w:r>
    </w:p>
    <w:p w:rsidR="00FE2643" w:rsidRPr="004A2B5C" w:rsidRDefault="00695567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2</w:t>
      </w:r>
      <w:r w:rsidR="00FE2643" w:rsidRPr="004A2B5C">
        <w:rPr>
          <w:rFonts w:ascii="Times New Roman" w:hAnsi="Times New Roman" w:cs="Times New Roman"/>
          <w:sz w:val="28"/>
          <w:szCs w:val="28"/>
        </w:rPr>
        <w:t xml:space="preserve">.3. На всех общественных кладбищах участки под захоронение выделяются </w:t>
      </w:r>
      <w:r w:rsidR="00CD5E75" w:rsidRPr="004A2B5C">
        <w:rPr>
          <w:rFonts w:ascii="Times New Roman" w:hAnsi="Times New Roman" w:cs="Times New Roman"/>
          <w:sz w:val="28"/>
          <w:szCs w:val="28"/>
        </w:rPr>
        <w:t>в порядке очередности.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3.5. Захоронения на кладбище производятся ежедневно с 10-00 ч. до 17-00 ч.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3.6. Для посещений общественные кладбища должны быть открыты ежедневно.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3.7.  Погребение умершего рядом с ранее  захороненным в могилу умершим родственником возможно при наличии на указанном месте свободного участка земли.</w:t>
      </w:r>
    </w:p>
    <w:p w:rsidR="00FE2643" w:rsidRPr="004A2B5C" w:rsidRDefault="00FA3056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3.8</w:t>
      </w:r>
      <w:r w:rsidR="00FE2643" w:rsidRPr="004A2B5C">
        <w:rPr>
          <w:rFonts w:ascii="Times New Roman" w:hAnsi="Times New Roman" w:cs="Times New Roman"/>
          <w:sz w:val="28"/>
          <w:szCs w:val="28"/>
        </w:rPr>
        <w:t>. Не допускается погребение в одном гробу, капсуле или урне останков или праха нескольких умерших.</w:t>
      </w:r>
    </w:p>
    <w:p w:rsidR="00FE2643" w:rsidRPr="004A2B5C" w:rsidRDefault="00FA3056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3.9</w:t>
      </w:r>
      <w:r w:rsidR="00FE2643" w:rsidRPr="004A2B5C">
        <w:rPr>
          <w:rFonts w:ascii="Times New Roman" w:hAnsi="Times New Roman" w:cs="Times New Roman"/>
          <w:sz w:val="28"/>
          <w:szCs w:val="28"/>
        </w:rPr>
        <w:t xml:space="preserve">. На общественных кладбищах погребение может осуществляться с учетом </w:t>
      </w:r>
      <w:proofErr w:type="spellStart"/>
      <w:r w:rsidR="00FE2643" w:rsidRPr="004A2B5C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="00FE2643" w:rsidRPr="004A2B5C">
        <w:rPr>
          <w:rFonts w:ascii="Times New Roman" w:hAnsi="Times New Roman" w:cs="Times New Roman"/>
          <w:sz w:val="28"/>
          <w:szCs w:val="28"/>
        </w:rPr>
        <w:t>, воинских и иных обычаев и традиций.</w:t>
      </w:r>
    </w:p>
    <w:p w:rsidR="00FE2643" w:rsidRPr="004A2B5C" w:rsidRDefault="00FA3056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3.10</w:t>
      </w:r>
      <w:r w:rsidR="00FE2643" w:rsidRPr="004A2B5C">
        <w:rPr>
          <w:rFonts w:ascii="Times New Roman" w:hAnsi="Times New Roman" w:cs="Times New Roman"/>
          <w:sz w:val="28"/>
          <w:szCs w:val="28"/>
        </w:rPr>
        <w:t>. Погребение лиц, личность которых не установлена органами внутренних дел в определенные законодательством Российской Федерации сроки, осуществляется специализированной службой по вопросам похоронного дела на  основании договора, заключенного ме</w:t>
      </w:r>
      <w:r w:rsidR="00CD5E75" w:rsidRPr="004A2B5C">
        <w:rPr>
          <w:rFonts w:ascii="Times New Roman" w:hAnsi="Times New Roman" w:cs="Times New Roman"/>
          <w:sz w:val="28"/>
          <w:szCs w:val="28"/>
        </w:rPr>
        <w:t xml:space="preserve">жду Администрацией </w:t>
      </w:r>
      <w:proofErr w:type="spellStart"/>
      <w:r w:rsidR="004A2B5C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4A2B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2643" w:rsidRPr="004A2B5C">
        <w:rPr>
          <w:rFonts w:ascii="Times New Roman" w:hAnsi="Times New Roman" w:cs="Times New Roman"/>
          <w:sz w:val="28"/>
          <w:szCs w:val="28"/>
        </w:rPr>
        <w:t xml:space="preserve">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</w:t>
      </w:r>
      <w:r w:rsidR="00FE2643" w:rsidRPr="004A2B5C">
        <w:rPr>
          <w:rFonts w:ascii="Times New Roman" w:hAnsi="Times New Roman" w:cs="Times New Roman"/>
          <w:sz w:val="28"/>
          <w:szCs w:val="28"/>
        </w:rPr>
        <w:lastRenderedPageBreak/>
        <w:t>правил и норм или по результатам патолого-анатомических исследований судебно-медицинской экспертизы.</w:t>
      </w:r>
    </w:p>
    <w:p w:rsidR="00FE2643" w:rsidRPr="004A2B5C" w:rsidRDefault="00FA3056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3.11</w:t>
      </w:r>
      <w:r w:rsidR="00FE2643" w:rsidRPr="004A2B5C">
        <w:rPr>
          <w:rFonts w:ascii="Times New Roman" w:hAnsi="Times New Roman" w:cs="Times New Roman"/>
          <w:sz w:val="28"/>
          <w:szCs w:val="28"/>
        </w:rPr>
        <w:t xml:space="preserve">. 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  основании договора, заключенного </w:t>
      </w:r>
      <w:r w:rsidR="00CD5E75" w:rsidRPr="004A2B5C">
        <w:rPr>
          <w:rFonts w:ascii="Times New Roman" w:hAnsi="Times New Roman" w:cs="Times New Roman"/>
          <w:sz w:val="28"/>
          <w:szCs w:val="28"/>
        </w:rPr>
        <w:t>между Администрацией</w:t>
      </w:r>
      <w:r w:rsidR="0094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FE6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943F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2643" w:rsidRPr="004A2B5C">
        <w:rPr>
          <w:rFonts w:ascii="Times New Roman" w:hAnsi="Times New Roman" w:cs="Times New Roman"/>
          <w:sz w:val="28"/>
          <w:szCs w:val="28"/>
        </w:rPr>
        <w:t>и специализированной службой, 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</w:t>
      </w:r>
    </w:p>
    <w:p w:rsidR="00FE2643" w:rsidRPr="004A2B5C" w:rsidRDefault="00FA3056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3.12</w:t>
      </w:r>
      <w:r w:rsidR="00FE2643" w:rsidRPr="004A2B5C">
        <w:rPr>
          <w:rFonts w:ascii="Times New Roman" w:hAnsi="Times New Roman" w:cs="Times New Roman"/>
          <w:sz w:val="28"/>
          <w:szCs w:val="28"/>
        </w:rPr>
        <w:t>. Перезахоронение останков умерших производится в соответствии с действующим законодательством.</w:t>
      </w:r>
    </w:p>
    <w:p w:rsidR="004A2B5C" w:rsidRDefault="004A2B5C" w:rsidP="004A2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643" w:rsidRPr="004A2B5C" w:rsidRDefault="00943FE6" w:rsidP="004A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2643" w:rsidRPr="004A2B5C">
        <w:rPr>
          <w:rFonts w:ascii="Times New Roman" w:hAnsi="Times New Roman" w:cs="Times New Roman"/>
          <w:b/>
          <w:sz w:val="28"/>
          <w:szCs w:val="28"/>
        </w:rPr>
        <w:t>4. Требования по захоронению умерших, устройству могил и надмогильных сооружений</w:t>
      </w:r>
      <w:r w:rsidR="00CD5E75" w:rsidRPr="004A2B5C">
        <w:rPr>
          <w:rFonts w:ascii="Times New Roman" w:hAnsi="Times New Roman" w:cs="Times New Roman"/>
          <w:b/>
          <w:sz w:val="28"/>
          <w:szCs w:val="28"/>
        </w:rPr>
        <w:t>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4.1. Захоронение умерших производится в соответствии с действующими санитарными нормами и правилами.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4.2.  Норма отвода земельного участка для захоронения гроба с тел</w:t>
      </w:r>
      <w:r w:rsidR="00FA3056" w:rsidRPr="004A2B5C">
        <w:rPr>
          <w:rFonts w:ascii="Times New Roman" w:hAnsi="Times New Roman" w:cs="Times New Roman"/>
          <w:sz w:val="28"/>
          <w:szCs w:val="28"/>
        </w:rPr>
        <w:t>ом умершего составляет площадь 6 м</w:t>
      </w:r>
      <w:r w:rsidR="00FA3056" w:rsidRPr="004A2B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A3056" w:rsidRPr="004A2B5C">
        <w:rPr>
          <w:rFonts w:ascii="Times New Roman" w:hAnsi="Times New Roman" w:cs="Times New Roman"/>
          <w:sz w:val="28"/>
          <w:szCs w:val="28"/>
        </w:rPr>
        <w:t xml:space="preserve"> (2х3</w:t>
      </w:r>
      <w:r w:rsidRPr="004A2B5C">
        <w:rPr>
          <w:rFonts w:ascii="Times New Roman" w:hAnsi="Times New Roman" w:cs="Times New Roman"/>
          <w:sz w:val="28"/>
          <w:szCs w:val="28"/>
        </w:rPr>
        <w:t>), предоставление участка производится бесплатно.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4.3.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4.4. На всех кладбищах разрешается захоронение урны с прахом в землю в существующие родственные могилы.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4.5. При захоронении на могильном холме устанавливается памятник или памятный знак</w:t>
      </w:r>
      <w:r w:rsidR="00CD5E75" w:rsidRPr="004A2B5C">
        <w:rPr>
          <w:rFonts w:ascii="Times New Roman" w:hAnsi="Times New Roman" w:cs="Times New Roman"/>
          <w:sz w:val="28"/>
          <w:szCs w:val="28"/>
        </w:rPr>
        <w:t xml:space="preserve"> (крест)</w:t>
      </w:r>
      <w:r w:rsidRPr="004A2B5C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даты рождения и даты смерти умершего.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4.6. Надмогильные сооружения являются собственностью граждан.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4.7. Размеры надмогильных сооружений не должны превышать размеры отведенного участка могилы.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4.8.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4A2B5C" w:rsidRDefault="004A2B5C" w:rsidP="004A2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43" w:rsidRPr="004A2B5C" w:rsidRDefault="00FE2643" w:rsidP="004A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5C">
        <w:rPr>
          <w:rFonts w:ascii="Times New Roman" w:hAnsi="Times New Roman" w:cs="Times New Roman"/>
          <w:b/>
          <w:sz w:val="28"/>
          <w:szCs w:val="28"/>
        </w:rPr>
        <w:t>5. Порядок предоставления земли под захоронение на закрытом кладбище</w:t>
      </w:r>
      <w:r w:rsidR="00CD5E75" w:rsidRPr="004A2B5C">
        <w:rPr>
          <w:rFonts w:ascii="Times New Roman" w:hAnsi="Times New Roman" w:cs="Times New Roman"/>
          <w:b/>
          <w:sz w:val="28"/>
          <w:szCs w:val="28"/>
        </w:rPr>
        <w:t>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5.2. Производить захоронения на закрытом кладбище запрещается, за исключением захоронения урн с прахом после кремации в родственные могилы.</w:t>
      </w:r>
    </w:p>
    <w:p w:rsidR="004A2B5C" w:rsidRDefault="00FE2643" w:rsidP="004A2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B5C">
        <w:rPr>
          <w:rFonts w:ascii="Times New Roman" w:hAnsi="Times New Roman" w:cs="Times New Roman"/>
          <w:b/>
          <w:sz w:val="28"/>
          <w:szCs w:val="28"/>
        </w:rPr>
        <w:t> </w:t>
      </w:r>
    </w:p>
    <w:p w:rsidR="00FE2643" w:rsidRPr="004A2B5C" w:rsidRDefault="00FE2643" w:rsidP="004A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5C">
        <w:rPr>
          <w:rFonts w:ascii="Times New Roman" w:hAnsi="Times New Roman" w:cs="Times New Roman"/>
          <w:b/>
          <w:sz w:val="28"/>
          <w:szCs w:val="28"/>
        </w:rPr>
        <w:t>6. Обяз</w:t>
      </w:r>
      <w:r w:rsidR="00CD5E75" w:rsidRPr="004A2B5C">
        <w:rPr>
          <w:rFonts w:ascii="Times New Roman" w:hAnsi="Times New Roman" w:cs="Times New Roman"/>
          <w:b/>
          <w:sz w:val="28"/>
          <w:szCs w:val="28"/>
        </w:rPr>
        <w:t xml:space="preserve">анности Администрации </w:t>
      </w:r>
      <w:proofErr w:type="spellStart"/>
      <w:r w:rsidR="00943FE6">
        <w:rPr>
          <w:rFonts w:ascii="Times New Roman" w:hAnsi="Times New Roman" w:cs="Times New Roman"/>
          <w:b/>
          <w:sz w:val="28"/>
          <w:szCs w:val="28"/>
        </w:rPr>
        <w:t>Селезневского</w:t>
      </w:r>
      <w:proofErr w:type="spellEnd"/>
      <w:r w:rsidR="00943F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A2B5C">
        <w:rPr>
          <w:rFonts w:ascii="Times New Roman" w:hAnsi="Times New Roman" w:cs="Times New Roman"/>
          <w:b/>
          <w:sz w:val="28"/>
          <w:szCs w:val="28"/>
        </w:rPr>
        <w:t>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Адм</w:t>
      </w:r>
      <w:r w:rsidR="00CD5E75" w:rsidRPr="004A2B5C">
        <w:rPr>
          <w:rFonts w:ascii="Times New Roman" w:hAnsi="Times New Roman" w:cs="Times New Roman"/>
          <w:sz w:val="28"/>
          <w:szCs w:val="28"/>
        </w:rPr>
        <w:t>инистрация </w:t>
      </w:r>
      <w:r w:rsidRPr="004A2B5C">
        <w:rPr>
          <w:rFonts w:ascii="Times New Roman" w:hAnsi="Times New Roman" w:cs="Times New Roman"/>
          <w:sz w:val="28"/>
          <w:szCs w:val="28"/>
        </w:rPr>
        <w:t>обязана содержать кладбище в надлежащем порядке и обеспечить: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своевременную подготовку могил, захоронение умерших, урн с прахом или праха после кремации;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lastRenderedPageBreak/>
        <w:t>- соблюдение установленной нормы отвода каждого земельного участка для захоронения и правил подготовки могил;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уход за зелеными насаждениями вдоль дорог на всей территории кладбища;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систематическую уборку всей территории кладби</w:t>
      </w:r>
      <w:r w:rsidR="00143DCE" w:rsidRPr="004A2B5C">
        <w:rPr>
          <w:rFonts w:ascii="Times New Roman" w:hAnsi="Times New Roman" w:cs="Times New Roman"/>
          <w:sz w:val="28"/>
          <w:szCs w:val="28"/>
        </w:rPr>
        <w:t>ща и своевременный вывоз мусора;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безопасности.</w:t>
      </w:r>
    </w:p>
    <w:p w:rsidR="004A2B5C" w:rsidRDefault="004A2B5C" w:rsidP="004A2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43" w:rsidRPr="004A2B5C" w:rsidRDefault="00FE2643" w:rsidP="004A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5C">
        <w:rPr>
          <w:rFonts w:ascii="Times New Roman" w:hAnsi="Times New Roman" w:cs="Times New Roman"/>
          <w:b/>
          <w:sz w:val="28"/>
          <w:szCs w:val="28"/>
        </w:rPr>
        <w:t>7. Правила посещения кладбищ, права и обязанности граждан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7.1. На территории кладбища посетители должны соблюдать общественный порядок и тишину.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7.2. Посетители кладбища имеют право: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производить уборку могильного  участка и посещение кладбища;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сажать цветы на могильном участке.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7.3. Посетители кладбища обязаны: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соблюдать установленный порядок захоронения;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содержать захоронения в надлежащем порядке;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выносить мусор только в отведенные для этого места.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7.4. На территории кладбища посетителям запрещается: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устанавливать, переделывать и снимать памятники, мемориальные доски и другие надгроб</w:t>
      </w:r>
      <w:r w:rsidR="00FA3056" w:rsidRPr="004A2B5C">
        <w:rPr>
          <w:rFonts w:ascii="Times New Roman" w:hAnsi="Times New Roman" w:cs="Times New Roman"/>
          <w:sz w:val="28"/>
          <w:szCs w:val="28"/>
        </w:rPr>
        <w:t>ные сооружения без разрешения </w:t>
      </w:r>
      <w:r w:rsidR="00943FE6">
        <w:rPr>
          <w:rFonts w:ascii="Times New Roman" w:hAnsi="Times New Roman" w:cs="Times New Roman"/>
          <w:sz w:val="28"/>
          <w:szCs w:val="28"/>
        </w:rPr>
        <w:t>А</w:t>
      </w:r>
      <w:r w:rsidR="00FA3056" w:rsidRPr="004A2B5C">
        <w:rPr>
          <w:rFonts w:ascii="Times New Roman" w:hAnsi="Times New Roman" w:cs="Times New Roman"/>
          <w:sz w:val="28"/>
          <w:szCs w:val="28"/>
        </w:rPr>
        <w:t>дминистрации</w:t>
      </w:r>
      <w:r w:rsidR="0094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FE6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943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2B5C">
        <w:rPr>
          <w:rFonts w:ascii="Times New Roman" w:hAnsi="Times New Roman" w:cs="Times New Roman"/>
          <w:sz w:val="28"/>
          <w:szCs w:val="28"/>
        </w:rPr>
        <w:t>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</w:t>
      </w:r>
      <w:r w:rsidR="00FA3056" w:rsidRPr="004A2B5C">
        <w:rPr>
          <w:rFonts w:ascii="Times New Roman" w:hAnsi="Times New Roman" w:cs="Times New Roman"/>
          <w:sz w:val="28"/>
          <w:szCs w:val="28"/>
        </w:rPr>
        <w:t xml:space="preserve"> портить памятники, оборудование</w:t>
      </w:r>
      <w:r w:rsidRPr="004A2B5C">
        <w:rPr>
          <w:rFonts w:ascii="Times New Roman" w:hAnsi="Times New Roman" w:cs="Times New Roman"/>
          <w:sz w:val="28"/>
          <w:szCs w:val="28"/>
        </w:rPr>
        <w:t xml:space="preserve"> кладбища, засорять территорию;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ломать зеленые насаждения, рвать цветы, собирать венки;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производить выгул собак, пасти домашний скот, ловить птиц;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разводить костры;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кататься на автотранспорте;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производить раскопку грунта;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находиться на территории кладбища после его закрытия;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заниматься коммерческой деятельностью;</w:t>
      </w:r>
    </w:p>
    <w:p w:rsidR="00FE2643" w:rsidRPr="004A2B5C" w:rsidRDefault="00FE2643" w:rsidP="00943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- оставлять старые демонтированные надмогильные сооружения в не установленных для этого местах.</w:t>
      </w:r>
    </w:p>
    <w:p w:rsidR="004A2B5C" w:rsidRDefault="00FE2643" w:rsidP="004A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sz w:val="28"/>
          <w:szCs w:val="28"/>
        </w:rPr>
        <w:t> </w:t>
      </w:r>
    </w:p>
    <w:p w:rsidR="00FE2643" w:rsidRPr="004A2B5C" w:rsidRDefault="00FE2643" w:rsidP="004A2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B5C">
        <w:rPr>
          <w:rFonts w:ascii="Times New Roman" w:hAnsi="Times New Roman" w:cs="Times New Roman"/>
          <w:b/>
          <w:sz w:val="28"/>
          <w:szCs w:val="28"/>
        </w:rPr>
        <w:t>8. Ответственность за нарушение правил посещения кладбищ</w:t>
      </w:r>
    </w:p>
    <w:p w:rsidR="006D50F8" w:rsidRDefault="00FE2643" w:rsidP="00943FE6">
      <w:pPr>
        <w:spacing w:after="0" w:line="240" w:lineRule="auto"/>
        <w:ind w:firstLine="567"/>
        <w:jc w:val="both"/>
      </w:pPr>
      <w:r w:rsidRPr="004A2B5C">
        <w:rPr>
          <w:rFonts w:ascii="Times New Roman" w:hAnsi="Times New Roman" w:cs="Times New Roman"/>
          <w:sz w:val="28"/>
          <w:szCs w:val="28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sectPr w:rsidR="006D50F8" w:rsidSect="004A2B5C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2643"/>
    <w:rsid w:val="0005754E"/>
    <w:rsid w:val="00143DCE"/>
    <w:rsid w:val="00176CB8"/>
    <w:rsid w:val="00316B9F"/>
    <w:rsid w:val="003360EA"/>
    <w:rsid w:val="004A2B5C"/>
    <w:rsid w:val="00695567"/>
    <w:rsid w:val="006D50F8"/>
    <w:rsid w:val="00943FE6"/>
    <w:rsid w:val="009D1AA6"/>
    <w:rsid w:val="00AA13BF"/>
    <w:rsid w:val="00CD5E75"/>
    <w:rsid w:val="00CE1E7D"/>
    <w:rsid w:val="00F0662A"/>
    <w:rsid w:val="00FA3056"/>
    <w:rsid w:val="00FE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A"/>
  </w:style>
  <w:style w:type="paragraph" w:styleId="1">
    <w:name w:val="heading 1"/>
    <w:basedOn w:val="a"/>
    <w:next w:val="a"/>
    <w:link w:val="10"/>
    <w:qFormat/>
    <w:rsid w:val="004A2B5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643"/>
    <w:rPr>
      <w:b/>
      <w:bCs/>
    </w:rPr>
  </w:style>
  <w:style w:type="paragraph" w:customStyle="1" w:styleId="consplusnormal">
    <w:name w:val="consplusnormal"/>
    <w:basedOn w:val="a"/>
    <w:rsid w:val="00FE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2B5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4A2B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4A2B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4A2B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7">
    <w:name w:val="Hyperlink"/>
    <w:uiPriority w:val="99"/>
    <w:unhideWhenUsed/>
    <w:rsid w:val="004A2B5C"/>
    <w:rPr>
      <w:color w:val="0563C1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4A2B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A2B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643"/>
    <w:rPr>
      <w:b/>
      <w:bCs/>
    </w:rPr>
  </w:style>
  <w:style w:type="paragraph" w:customStyle="1" w:styleId="consplusnormal">
    <w:name w:val="consplusnormal"/>
    <w:basedOn w:val="a"/>
    <w:rsid w:val="00FE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eznevo.admin-smolensk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Свитова</dc:creator>
  <cp:lastModifiedBy>user</cp:lastModifiedBy>
  <cp:revision>10</cp:revision>
  <cp:lastPrinted>2018-03-12T14:06:00Z</cp:lastPrinted>
  <dcterms:created xsi:type="dcterms:W3CDTF">2017-11-03T07:25:00Z</dcterms:created>
  <dcterms:modified xsi:type="dcterms:W3CDTF">2018-03-12T14:06:00Z</dcterms:modified>
</cp:coreProperties>
</file>